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Mar>
          <w:left w:w="0" w:type="dxa"/>
          <w:right w:w="0" w:type="dxa"/>
        </w:tblCellMar>
        <w:tblLook w:val="04A0" w:firstRow="1" w:lastRow="0" w:firstColumn="1" w:lastColumn="0" w:noHBand="0" w:noVBand="1"/>
      </w:tblPr>
      <w:tblGrid>
        <w:gridCol w:w="9540"/>
      </w:tblGrid>
      <w:tr w:rsidR="00EC1D53" w:rsidTr="00EC1D5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540"/>
            </w:tblGrid>
            <w:tr w:rsidR="00EC1D53">
              <w:trPr>
                <w:jc w:val="center"/>
              </w:trPr>
              <w:tc>
                <w:tcPr>
                  <w:tcW w:w="0" w:type="auto"/>
                  <w:shd w:val="clear" w:color="auto" w:fill="FFFFFF"/>
                  <w:hideMark/>
                </w:tcPr>
                <w:p w:rsidR="00EC1D53" w:rsidRDefault="00EC1D53"/>
              </w:tc>
            </w:tr>
            <w:tr w:rsidR="00EC1D53">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540"/>
                  </w:tblGrid>
                  <w:tr w:rsidR="00EC1D53">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40"/>
                        </w:tblGrid>
                        <w:tr w:rsidR="00EC1D53">
                          <w:tc>
                            <w:tcPr>
                              <w:tcW w:w="0" w:type="auto"/>
                              <w:hideMark/>
                            </w:tcPr>
                            <w:p w:rsidR="00EC1D53" w:rsidRDefault="00EC1D53">
                              <w:pPr>
                                <w:jc w:val="center"/>
                              </w:pPr>
                              <w:r>
                                <w:rPr>
                                  <w:noProof/>
                                  <w:color w:val="0000FF"/>
                                </w:rPr>
                                <w:drawing>
                                  <wp:inline distT="0" distB="0" distL="0" distR="0">
                                    <wp:extent cx="5715000" cy="1781175"/>
                                    <wp:effectExtent l="0" t="0" r="0" b="9525"/>
                                    <wp:docPr id="4" name="Picture 4" descr="https://gallery.mailchimp.com/58ec19aaea4630b1baad0e5e4/images/5facf330-33c9-49cd-9066-9db7ebbbff39.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8ec19aaea4630b1baad0e5e4/images/5facf330-33c9-49cd-9066-9db7ebbbff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tc>
                        </w:tr>
                      </w:tbl>
                      <w:p w:rsidR="00EC1D53" w:rsidRDefault="00EC1D53">
                        <w:pPr>
                          <w:rPr>
                            <w:rFonts w:eastAsia="Times New Roman"/>
                            <w:sz w:val="20"/>
                            <w:szCs w:val="20"/>
                          </w:rPr>
                        </w:pPr>
                      </w:p>
                    </w:tc>
                  </w:tr>
                </w:tbl>
                <w:p w:rsidR="00EC1D53" w:rsidRDefault="00EC1D53">
                  <w:pPr>
                    <w:rPr>
                      <w:rFonts w:eastAsia="Times New Roman"/>
                      <w:sz w:val="20"/>
                      <w:szCs w:val="20"/>
                    </w:rPr>
                  </w:pPr>
                </w:p>
              </w:tc>
            </w:tr>
            <w:tr w:rsidR="00EC1D53">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540"/>
                  </w:tblGrid>
                  <w:tr w:rsidR="00EC1D5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540"/>
                        </w:tblGrid>
                        <w:tr w:rsidR="00EC1D5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40"/>
                              </w:tblGrid>
                              <w:tr w:rsidR="00EC1D53">
                                <w:tc>
                                  <w:tcPr>
                                    <w:tcW w:w="0" w:type="auto"/>
                                    <w:tcMar>
                                      <w:top w:w="0" w:type="dxa"/>
                                      <w:left w:w="270" w:type="dxa"/>
                                      <w:bottom w:w="135" w:type="dxa"/>
                                      <w:right w:w="270" w:type="dxa"/>
                                    </w:tcMar>
                                    <w:hideMark/>
                                  </w:tcPr>
                                  <w:p w:rsidR="00EC1D53" w:rsidRDefault="00EC1D53">
                                    <w:pPr>
                                      <w:pStyle w:val="Heading1"/>
                                      <w:jc w:val="center"/>
                                      <w:rPr>
                                        <w:rFonts w:eastAsia="Times New Roman"/>
                                      </w:rPr>
                                    </w:pPr>
                                    <w:r>
                                      <w:rPr>
                                        <w:rStyle w:val="Strong"/>
                                        <w:rFonts w:ascii="Arial" w:eastAsia="Times New Roman" w:hAnsi="Arial" w:cs="Arial"/>
                                        <w:b/>
                                        <w:bCs/>
                                        <w:color w:val="00376D"/>
                                        <w:sz w:val="38"/>
                                        <w:szCs w:val="38"/>
                                      </w:rPr>
                                      <w:t>Legislators Adjourn Without Taking Actions Required for Medicaid Managed Care; DHHS Suspends Implementation of Managed Care </w:t>
                                    </w:r>
                                  </w:p>
                                  <w:tbl>
                                    <w:tblPr>
                                      <w:tblW w:w="9000" w:type="dxa"/>
                                      <w:tblCellMar>
                                        <w:left w:w="0" w:type="dxa"/>
                                        <w:right w:w="0" w:type="dxa"/>
                                      </w:tblCellMar>
                                      <w:tblLook w:val="04A0" w:firstRow="1" w:lastRow="0" w:firstColumn="1" w:lastColumn="0" w:noHBand="0" w:noVBand="1"/>
                                    </w:tblPr>
                                    <w:tblGrid>
                                      <w:gridCol w:w="4500"/>
                                      <w:gridCol w:w="4500"/>
                                    </w:tblGrid>
                                    <w:tr w:rsidR="00EC1D53">
                                      <w:tc>
                                        <w:tcPr>
                                          <w:tcW w:w="2500" w:type="pct"/>
                                          <w:tcMar>
                                            <w:top w:w="150" w:type="dxa"/>
                                            <w:left w:w="150" w:type="dxa"/>
                                            <w:bottom w:w="150" w:type="dxa"/>
                                            <w:right w:w="150" w:type="dxa"/>
                                          </w:tcMar>
                                          <w:hideMark/>
                                        </w:tcPr>
                                        <w:p w:rsidR="00EC1D53" w:rsidRDefault="00EC1D53">
                                          <w:pPr>
                                            <w:rPr>
                                              <w:sz w:val="20"/>
                                              <w:szCs w:val="20"/>
                                            </w:rPr>
                                          </w:pPr>
                                          <w:r>
                                            <w:rPr>
                                              <w:rFonts w:ascii="Arial" w:hAnsi="Arial" w:cs="Arial"/>
                                              <w:color w:val="FF0000"/>
                                              <w:sz w:val="21"/>
                                              <w:szCs w:val="21"/>
                                            </w:rPr>
                                            <w:t>FOR IMMEDIATE RELEASE</w:t>
                                          </w:r>
                                          <w:r>
                                            <w:rPr>
                                              <w:rFonts w:ascii="Arial" w:hAnsi="Arial" w:cs="Arial"/>
                                              <w:sz w:val="21"/>
                                              <w:szCs w:val="21"/>
                                            </w:rPr>
                                            <w:br/>
                                            <w:t>Nov. 19, 2019</w:t>
                                          </w:r>
                                        </w:p>
                                      </w:tc>
                                      <w:tc>
                                        <w:tcPr>
                                          <w:tcW w:w="0" w:type="auto"/>
                                          <w:tcMar>
                                            <w:top w:w="150" w:type="dxa"/>
                                            <w:left w:w="150" w:type="dxa"/>
                                            <w:bottom w:w="150" w:type="dxa"/>
                                            <w:right w:w="150" w:type="dxa"/>
                                          </w:tcMar>
                                          <w:vAlign w:val="center"/>
                                          <w:hideMark/>
                                        </w:tcPr>
                                        <w:p w:rsidR="00EC1D53" w:rsidRDefault="00EC1D53">
                                          <w:pPr>
                                            <w:jc w:val="right"/>
                                            <w:rPr>
                                              <w:sz w:val="20"/>
                                              <w:szCs w:val="20"/>
                                            </w:rPr>
                                          </w:pPr>
                                          <w:r>
                                            <w:rPr>
                                              <w:rFonts w:ascii="Arial" w:hAnsi="Arial" w:cs="Arial"/>
                                              <w:sz w:val="21"/>
                                              <w:szCs w:val="21"/>
                                            </w:rPr>
                                            <w:t xml:space="preserve">Contact: </w:t>
                                          </w:r>
                                          <w:hyperlink r:id="rId6" w:tgtFrame="_blank" w:history="1">
                                            <w:r>
                                              <w:rPr>
                                                <w:rStyle w:val="Hyperlink"/>
                                                <w:rFonts w:ascii="Arial" w:hAnsi="Arial" w:cs="Arial"/>
                                                <w:color w:val="2BAADF"/>
                                                <w:sz w:val="21"/>
                                                <w:szCs w:val="21"/>
                                              </w:rPr>
                                              <w:t>news@dhhs.nc.gov</w:t>
                                            </w:r>
                                          </w:hyperlink>
                                          <w:r>
                                            <w:rPr>
                                              <w:rFonts w:ascii="Arial" w:hAnsi="Arial" w:cs="Arial"/>
                                              <w:sz w:val="21"/>
                                              <w:szCs w:val="21"/>
                                            </w:rPr>
                                            <w:br/>
                                            <w:t>919-855-4840</w:t>
                                          </w:r>
                                        </w:p>
                                      </w:tc>
                                    </w:tr>
                                  </w:tbl>
                                  <w:p w:rsidR="00EC1D53" w:rsidRDefault="00EC1D53">
                                    <w:pPr>
                                      <w:rPr>
                                        <w:rFonts w:eastAsia="Times New Roman"/>
                                        <w:sz w:val="20"/>
                                        <w:szCs w:val="20"/>
                                      </w:rPr>
                                    </w:pPr>
                                  </w:p>
                                </w:tc>
                              </w:tr>
                            </w:tbl>
                            <w:p w:rsidR="00EC1D53" w:rsidRDefault="00EC1D53">
                              <w:pPr>
                                <w:rPr>
                                  <w:rFonts w:eastAsia="Times New Roman"/>
                                  <w:sz w:val="20"/>
                                  <w:szCs w:val="20"/>
                                </w:rPr>
                              </w:pPr>
                            </w:p>
                          </w:tc>
                        </w:tr>
                      </w:tbl>
                      <w:p w:rsidR="00EC1D53" w:rsidRDefault="00EC1D53">
                        <w:pPr>
                          <w:rPr>
                            <w:rFonts w:eastAsia="Times New Roman"/>
                            <w:sz w:val="20"/>
                            <w:szCs w:val="20"/>
                          </w:rPr>
                        </w:pPr>
                      </w:p>
                    </w:tc>
                  </w:tr>
                </w:tbl>
                <w:p w:rsidR="00EC1D53" w:rsidRDefault="00EC1D53"/>
                <w:tbl>
                  <w:tblPr>
                    <w:tblW w:w="5000" w:type="pct"/>
                    <w:tblCellMar>
                      <w:left w:w="0" w:type="dxa"/>
                      <w:right w:w="0" w:type="dxa"/>
                    </w:tblCellMar>
                    <w:tblLook w:val="04A0" w:firstRow="1" w:lastRow="0" w:firstColumn="1" w:lastColumn="0" w:noHBand="0" w:noVBand="1"/>
                  </w:tblPr>
                  <w:tblGrid>
                    <w:gridCol w:w="9540"/>
                  </w:tblGrid>
                  <w:tr w:rsidR="00EC1D5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540"/>
                        </w:tblGrid>
                        <w:tr w:rsidR="00EC1D5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40"/>
                              </w:tblGrid>
                              <w:tr w:rsidR="00EC1D53">
                                <w:tc>
                                  <w:tcPr>
                                    <w:tcW w:w="0" w:type="auto"/>
                                    <w:tcMar>
                                      <w:top w:w="0" w:type="dxa"/>
                                      <w:left w:w="270" w:type="dxa"/>
                                      <w:bottom w:w="135" w:type="dxa"/>
                                      <w:right w:w="270" w:type="dxa"/>
                                    </w:tcMar>
                                    <w:hideMark/>
                                  </w:tcPr>
                                  <w:p w:rsidR="00EC1D53" w:rsidRDefault="00EC1D53">
                                    <w:pPr>
                                      <w:spacing w:line="360" w:lineRule="auto"/>
                                      <w:rPr>
                                        <w:rFonts w:ascii="Helvetica" w:hAnsi="Helvetica" w:cs="Helvetica"/>
                                        <w:color w:val="000000"/>
                                      </w:rPr>
                                    </w:pPr>
                                    <w:r>
                                      <w:rPr>
                                        <w:rFonts w:ascii="Arial" w:hAnsi="Arial" w:cs="Arial"/>
                                        <w:color w:val="000000"/>
                                        <w:sz w:val="21"/>
                                        <w:szCs w:val="21"/>
                                      </w:rPr>
                                      <w:t>RALEIGH — The North Carolina Depar</w:t>
                                    </w:r>
                                    <w:bookmarkStart w:id="0" w:name="_GoBack"/>
                                    <w:bookmarkEnd w:id="0"/>
                                    <w:r>
                                      <w:rPr>
                                        <w:rFonts w:ascii="Arial" w:hAnsi="Arial" w:cs="Arial"/>
                                        <w:color w:val="000000"/>
                                        <w:sz w:val="21"/>
                                        <w:szCs w:val="21"/>
                                      </w:rPr>
                                      <w:t>tment of Health and Human Services today announced that because the NC General Assembly did not take needed action, managed care implementation and open enrollment for NC Medicaid must be suspended. The General Assembly adjourned last week without providing required new spending and program authority for the transition to managed care. Managed care will not go live on Feb. 1, 2020.</w:t>
                                    </w:r>
                                    <w:r>
                                      <w:rPr>
                                        <w:rFonts w:ascii="Arial" w:hAnsi="Arial" w:cs="Arial"/>
                                        <w:color w:val="000000"/>
                                        <w:sz w:val="21"/>
                                        <w:szCs w:val="21"/>
                                      </w:rPr>
                                      <w:br/>
                                    </w:r>
                                    <w:r>
                                      <w:rPr>
                                        <w:rFonts w:ascii="Arial" w:hAnsi="Arial" w:cs="Arial"/>
                                        <w:color w:val="000000"/>
                                        <w:sz w:val="21"/>
                                        <w:szCs w:val="21"/>
                                      </w:rPr>
                                      <w:br/>
                                      <w:t xml:space="preserve">With managed care suspended, NC Medicaid will continue to operate under the current fee-for-service model administered by the department. Nothing will change for Medicaid beneficiaries; they will get health services as they do today. Behavioral health services will continue to be provided by Local Management Entities/Managed Care Organizations. All health providers enrolled in Medicaid are still part of the program and will continue to bill the state through </w:t>
                                    </w:r>
                                    <w:proofErr w:type="spellStart"/>
                                    <w:r>
                                      <w:rPr>
                                        <w:rFonts w:ascii="Arial" w:hAnsi="Arial" w:cs="Arial"/>
                                        <w:color w:val="000000"/>
                                        <w:sz w:val="21"/>
                                        <w:szCs w:val="21"/>
                                      </w:rPr>
                                      <w:t>NCTracks</w:t>
                                    </w:r>
                                    <w:proofErr w:type="spellEnd"/>
                                    <w:r>
                                      <w:rPr>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Open enrollment had begun for part of the state in July and launched statewide in October. The Medicaid Managed Care Call Center (833-870-5500) will stay open through Dec. 13, 2019 to answer questions but will no longer enroll beneficiaries in a health plan. Beneficiaries can continue to contact the Medicaid Contact Center (888-245-0179). Notices will be sent to beneficiaries informing them to continue accessing health services as they do now, rather than through new health plans.</w:t>
                                    </w:r>
                                    <w:r>
                                      <w:rPr>
                                        <w:rFonts w:ascii="Arial" w:hAnsi="Arial" w:cs="Arial"/>
                                        <w:color w:val="000000"/>
                                        <w:sz w:val="21"/>
                                        <w:szCs w:val="21"/>
                                      </w:rPr>
                                      <w:br/>
                                    </w:r>
                                    <w:r>
                                      <w:rPr>
                                        <w:rFonts w:ascii="Arial" w:hAnsi="Arial" w:cs="Arial"/>
                                        <w:color w:val="000000"/>
                                        <w:sz w:val="21"/>
                                        <w:szCs w:val="21"/>
                                      </w:rPr>
                                      <w:br/>
                                      <w:t xml:space="preserve">The suspension of work and the wind-down process will begin tomorrow. Once suspended, </w:t>
                                    </w:r>
                                    <w:r>
                                      <w:rPr>
                                        <w:rFonts w:ascii="Arial" w:hAnsi="Arial" w:cs="Arial"/>
                                        <w:color w:val="000000"/>
                                        <w:sz w:val="21"/>
                                        <w:szCs w:val="21"/>
                                      </w:rPr>
                                      <w:lastRenderedPageBreak/>
                                      <w:t>managed care cannot easily or quickly be restarted. The department will not decide on a new go-live date until it has program authority within a budget that protects the health and safety of North Carolinians and supports the department’s ability to provide critical oversight and accountability of managed care. </w:t>
                                    </w:r>
                                    <w:r>
                                      <w:rPr>
                                        <w:rFonts w:ascii="Arial" w:hAnsi="Arial" w:cs="Arial"/>
                                        <w:color w:val="000000"/>
                                        <w:sz w:val="21"/>
                                        <w:szCs w:val="21"/>
                                      </w:rPr>
                                      <w:br/>
                                    </w:r>
                                    <w:r>
                                      <w:rPr>
                                        <w:rFonts w:ascii="Arial" w:hAnsi="Arial" w:cs="Arial"/>
                                        <w:color w:val="000000"/>
                                        <w:sz w:val="21"/>
                                        <w:szCs w:val="21"/>
                                      </w:rPr>
                                      <w:br/>
                                      <w:t>Both the conference and transformation mini budgets passed during this year’s legislative session and vetoed by Governor Roy Cooper left the department vulnerable to an unprecedented cut that would have had a crippling effect on its ability to provide services that protect people’s health and safety and moved the department out of Raleigh to Granville County. In addition, neither expanded Medicaid so that hardworking North Carolinians could afford access to health coverage.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Background</w:t>
                                    </w:r>
                                    <w:r>
                                      <w:rPr>
                                        <w:rFonts w:ascii="Arial" w:hAnsi="Arial" w:cs="Arial"/>
                                        <w:color w:val="000000"/>
                                        <w:sz w:val="21"/>
                                        <w:szCs w:val="21"/>
                                      </w:rPr>
                                      <w:br/>
                                    </w:r>
                                    <w:r>
                                      <w:rPr>
                                        <w:rStyle w:val="Emphasis"/>
                                        <w:rFonts w:ascii="Arial" w:hAnsi="Arial" w:cs="Arial"/>
                                        <w:color w:val="000000"/>
                                        <w:sz w:val="21"/>
                                        <w:szCs w:val="21"/>
                                      </w:rPr>
                                      <w:t>In 2015, the NC General Assembly enacted legislation directing DHHS to transition Medicaid and NC Health Choice from fee-for-service to managed care. Under managed care, the state contracts with insurance companies, which are paid a predetermined set rate per person to provide all services. The department was on track to go live Feb. 1, 2020. New funding and program authority was required from the General Assembly to meet this timeline. </w:t>
                                    </w:r>
                                    <w:r>
                                      <w:rPr>
                                        <w:rFonts w:ascii="Helvetica" w:hAnsi="Helvetica" w:cs="Helvetica"/>
                                        <w:color w:val="000000"/>
                                      </w:rPr>
                                      <w:t xml:space="preserve"> </w:t>
                                    </w:r>
                                  </w:p>
                                </w:tc>
                              </w:tr>
                            </w:tbl>
                            <w:p w:rsidR="00EC1D53" w:rsidRDefault="00EC1D53">
                              <w:pPr>
                                <w:rPr>
                                  <w:rFonts w:eastAsia="Times New Roman"/>
                                  <w:sz w:val="20"/>
                                  <w:szCs w:val="20"/>
                                </w:rPr>
                              </w:pPr>
                            </w:p>
                          </w:tc>
                        </w:tr>
                      </w:tbl>
                      <w:p w:rsidR="00EC1D53" w:rsidRDefault="00EC1D53">
                        <w:pPr>
                          <w:rPr>
                            <w:rFonts w:eastAsia="Times New Roman"/>
                            <w:sz w:val="20"/>
                            <w:szCs w:val="20"/>
                          </w:rPr>
                        </w:pPr>
                      </w:p>
                    </w:tc>
                  </w:tr>
                </w:tbl>
                <w:p w:rsidR="00EC1D53" w:rsidRDefault="00EC1D53"/>
                <w:tbl>
                  <w:tblPr>
                    <w:tblW w:w="5000" w:type="pct"/>
                    <w:tblCellMar>
                      <w:left w:w="0" w:type="dxa"/>
                      <w:right w:w="0" w:type="dxa"/>
                    </w:tblCellMar>
                    <w:tblLook w:val="04A0" w:firstRow="1" w:lastRow="0" w:firstColumn="1" w:lastColumn="0" w:noHBand="0" w:noVBand="1"/>
                  </w:tblPr>
                  <w:tblGrid>
                    <w:gridCol w:w="9540"/>
                  </w:tblGrid>
                  <w:tr w:rsidR="00EC1D5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540"/>
                        </w:tblGrid>
                        <w:tr w:rsidR="00EC1D5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40"/>
                              </w:tblGrid>
                              <w:tr w:rsidR="00EC1D53">
                                <w:tc>
                                  <w:tcPr>
                                    <w:tcW w:w="0" w:type="auto"/>
                                    <w:tcMar>
                                      <w:top w:w="0" w:type="dxa"/>
                                      <w:left w:w="270" w:type="dxa"/>
                                      <w:bottom w:w="135" w:type="dxa"/>
                                      <w:right w:w="270" w:type="dxa"/>
                                    </w:tcMar>
                                    <w:hideMark/>
                                  </w:tcPr>
                                  <w:p w:rsidR="00EC1D53" w:rsidRDefault="00EC1D53"/>
                                </w:tc>
                              </w:tr>
                            </w:tbl>
                            <w:p w:rsidR="00EC1D53" w:rsidRDefault="00EC1D53">
                              <w:pPr>
                                <w:rPr>
                                  <w:rFonts w:eastAsia="Times New Roman"/>
                                  <w:sz w:val="20"/>
                                  <w:szCs w:val="20"/>
                                </w:rPr>
                              </w:pPr>
                            </w:p>
                          </w:tc>
                        </w:tr>
                      </w:tbl>
                      <w:p w:rsidR="00EC1D53" w:rsidRDefault="00EC1D53">
                        <w:pPr>
                          <w:rPr>
                            <w:rFonts w:eastAsia="Times New Roman"/>
                            <w:sz w:val="20"/>
                            <w:szCs w:val="20"/>
                          </w:rPr>
                        </w:pPr>
                      </w:p>
                    </w:tc>
                  </w:tr>
                </w:tbl>
                <w:p w:rsidR="00EC1D53" w:rsidRDefault="00EC1D53"/>
                <w:tbl>
                  <w:tblPr>
                    <w:tblW w:w="5000" w:type="pct"/>
                    <w:tblCellMar>
                      <w:left w:w="0" w:type="dxa"/>
                      <w:right w:w="0" w:type="dxa"/>
                    </w:tblCellMar>
                    <w:tblLook w:val="04A0" w:firstRow="1" w:lastRow="0" w:firstColumn="1" w:lastColumn="0" w:noHBand="0" w:noVBand="1"/>
                  </w:tblPr>
                  <w:tblGrid>
                    <w:gridCol w:w="9540"/>
                  </w:tblGrid>
                  <w:tr w:rsidR="00EC1D5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540"/>
                        </w:tblGrid>
                        <w:tr w:rsidR="00EC1D5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40"/>
                              </w:tblGrid>
                              <w:tr w:rsidR="00EC1D53">
                                <w:tc>
                                  <w:tcPr>
                                    <w:tcW w:w="0" w:type="auto"/>
                                    <w:tcMar>
                                      <w:top w:w="0" w:type="dxa"/>
                                      <w:left w:w="270" w:type="dxa"/>
                                      <w:bottom w:w="135" w:type="dxa"/>
                                      <w:right w:w="270" w:type="dxa"/>
                                    </w:tcMar>
                                    <w:hideMark/>
                                  </w:tcPr>
                                  <w:p w:rsidR="00EC1D53" w:rsidRDefault="00EC1D53">
                                    <w:pPr>
                                      <w:spacing w:line="360" w:lineRule="auto"/>
                                      <w:jc w:val="center"/>
                                      <w:rPr>
                                        <w:rFonts w:ascii="Helvetica" w:hAnsi="Helvetica" w:cs="Helvetica"/>
                                        <w:color w:val="000000"/>
                                      </w:rPr>
                                    </w:pPr>
                                    <w:r>
                                      <w:rPr>
                                        <w:rFonts w:ascii="Helvetica" w:hAnsi="Helvetica" w:cs="Helvetica"/>
                                        <w:noProof/>
                                        <w:color w:val="2BAADF"/>
                                      </w:rPr>
                                      <w:drawing>
                                        <wp:inline distT="0" distB="0" distL="0" distR="0">
                                          <wp:extent cx="476250" cy="476250"/>
                                          <wp:effectExtent l="0" t="0" r="0" b="0"/>
                                          <wp:docPr id="3" name="Picture 3" descr="https://gallery.mailchimp.com/58ec19aaea4630b1baad0e5e4/images/0b0ea343-0686-45ee-b322-76cafbb34da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58ec19aaea4630b1baad0e5e4/images/0b0ea343-0686-45ee-b322-76cafbb34d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Helvetica" w:hAnsi="Helvetica" w:cs="Helvetica"/>
                                        <w:color w:val="000000"/>
                                      </w:rPr>
                                      <w:t xml:space="preserve">    </w:t>
                                    </w:r>
                                    <w:r>
                                      <w:rPr>
                                        <w:rFonts w:ascii="Helvetica" w:hAnsi="Helvetica" w:cs="Helvetica"/>
                                        <w:noProof/>
                                        <w:color w:val="2BAADF"/>
                                      </w:rPr>
                                      <w:drawing>
                                        <wp:inline distT="0" distB="0" distL="0" distR="0">
                                          <wp:extent cx="476250" cy="476250"/>
                                          <wp:effectExtent l="0" t="0" r="0" b="0"/>
                                          <wp:docPr id="2" name="Picture 2" descr="https://gallery.mailchimp.com/58ec19aaea4630b1baad0e5e4/images/c13db784-9c6f-4c71-94df-a350d6540da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58ec19aaea4630b1baad0e5e4/images/c13db784-9c6f-4c71-94df-a350d6540da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Helvetica" w:hAnsi="Helvetica" w:cs="Helvetica"/>
                                        <w:color w:val="000000"/>
                                      </w:rPr>
                                      <w:t xml:space="preserve">    </w:t>
                                    </w:r>
                                    <w:r>
                                      <w:rPr>
                                        <w:rFonts w:ascii="Helvetica" w:hAnsi="Helvetica" w:cs="Helvetica"/>
                                        <w:noProof/>
                                        <w:color w:val="2BAADF"/>
                                      </w:rPr>
                                      <w:drawing>
                                        <wp:inline distT="0" distB="0" distL="0" distR="0">
                                          <wp:extent cx="476250" cy="476250"/>
                                          <wp:effectExtent l="0" t="0" r="0" b="0"/>
                                          <wp:docPr id="1" name="Picture 1" descr="https://gallery.mailchimp.com/58ec19aaea4630b1baad0e5e4/images/9c446f62-83d2-4f21-8a0b-136747031e1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58ec19aaea4630b1baad0e5e4/images/9c446f62-83d2-4f21-8a0b-136747031e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EC1D53" w:rsidRDefault="00EC1D53">
                              <w:pPr>
                                <w:rPr>
                                  <w:rFonts w:eastAsia="Times New Roman"/>
                                  <w:sz w:val="20"/>
                                  <w:szCs w:val="20"/>
                                </w:rPr>
                              </w:pPr>
                            </w:p>
                          </w:tc>
                        </w:tr>
                      </w:tbl>
                      <w:p w:rsidR="00EC1D53" w:rsidRDefault="00EC1D53">
                        <w:pPr>
                          <w:rPr>
                            <w:rFonts w:eastAsia="Times New Roman"/>
                            <w:sz w:val="20"/>
                            <w:szCs w:val="20"/>
                          </w:rPr>
                        </w:pPr>
                      </w:p>
                    </w:tc>
                  </w:tr>
                </w:tbl>
                <w:p w:rsidR="00EC1D53" w:rsidRDefault="00EC1D53">
                  <w:pPr>
                    <w:rPr>
                      <w:rFonts w:eastAsia="Times New Roman"/>
                    </w:rPr>
                  </w:pPr>
                </w:p>
              </w:tc>
            </w:tr>
            <w:tr w:rsidR="00EC1D53">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540"/>
                  </w:tblGrid>
                  <w:tr w:rsidR="00EC1D53">
                    <w:tc>
                      <w:tcPr>
                        <w:tcW w:w="0" w:type="auto"/>
                        <w:hideMark/>
                      </w:tcPr>
                      <w:p w:rsidR="00EC1D53" w:rsidRDefault="00EC1D53">
                        <w:pPr>
                          <w:rPr>
                            <w:rFonts w:eastAsia="Times New Roman"/>
                          </w:rPr>
                        </w:pPr>
                      </w:p>
                    </w:tc>
                  </w:tr>
                </w:tbl>
                <w:p w:rsidR="00EC1D53" w:rsidRDefault="00EC1D53"/>
                <w:tbl>
                  <w:tblPr>
                    <w:tblW w:w="5000" w:type="pct"/>
                    <w:tblCellMar>
                      <w:left w:w="0" w:type="dxa"/>
                      <w:right w:w="0" w:type="dxa"/>
                    </w:tblCellMar>
                    <w:tblLook w:val="04A0" w:firstRow="1" w:lastRow="0" w:firstColumn="1" w:lastColumn="0" w:noHBand="0" w:noVBand="1"/>
                  </w:tblPr>
                  <w:tblGrid>
                    <w:gridCol w:w="9540"/>
                  </w:tblGrid>
                  <w:tr w:rsidR="00EC1D5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540"/>
                        </w:tblGrid>
                        <w:tr w:rsidR="00EC1D5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540"/>
                              </w:tblGrid>
                              <w:tr w:rsidR="00EC1D53">
                                <w:tc>
                                  <w:tcPr>
                                    <w:tcW w:w="0" w:type="auto"/>
                                    <w:tcMar>
                                      <w:top w:w="0" w:type="dxa"/>
                                      <w:left w:w="270" w:type="dxa"/>
                                      <w:bottom w:w="135" w:type="dxa"/>
                                      <w:right w:w="270" w:type="dxa"/>
                                    </w:tcMar>
                                    <w:hideMark/>
                                  </w:tcPr>
                                  <w:p w:rsidR="00EC1D53" w:rsidRDefault="00EC1D53">
                                    <w:pPr>
                                      <w:spacing w:line="360" w:lineRule="auto"/>
                                      <w:jc w:val="center"/>
                                      <w:rPr>
                                        <w:rFonts w:ascii="Helvetica" w:hAnsi="Helvetica" w:cs="Helvetica"/>
                                        <w:color w:val="000000"/>
                                        <w:sz w:val="18"/>
                                        <w:szCs w:val="18"/>
                                      </w:rPr>
                                    </w:pPr>
                                    <w:r>
                                      <w:rPr>
                                        <w:rFonts w:ascii="Helvetica" w:hAnsi="Helvetica" w:cs="Helvetica"/>
                                        <w:color w:val="000000"/>
                                        <w:sz w:val="18"/>
                                        <w:szCs w:val="18"/>
                                      </w:rPr>
                                      <w:t>You're receiving this email because you subscribed to receive updates from</w:t>
                                    </w:r>
                                    <w:r>
                                      <w:rPr>
                                        <w:rFonts w:ascii="Helvetica" w:hAnsi="Helvetica" w:cs="Helvetica"/>
                                        <w:color w:val="000000"/>
                                        <w:sz w:val="18"/>
                                        <w:szCs w:val="18"/>
                                      </w:rPr>
                                      <w:br/>
                                      <w:t>the NC Department of Health and Human Services</w:t>
                                    </w:r>
                                  </w:p>
                                  <w:p w:rsidR="00EC1D53" w:rsidRDefault="00EC1D53">
                                    <w:pPr>
                                      <w:spacing w:before="150" w:after="150" w:line="360" w:lineRule="auto"/>
                                      <w:jc w:val="center"/>
                                      <w:rPr>
                                        <w:rFonts w:ascii="Helvetica" w:hAnsi="Helvetica" w:cs="Helvetica"/>
                                        <w:color w:val="000000"/>
                                        <w:sz w:val="18"/>
                                        <w:szCs w:val="18"/>
                                      </w:rPr>
                                    </w:pPr>
                                    <w:hyperlink r:id="rId13" w:history="1">
                                      <w:r>
                                        <w:rPr>
                                          <w:rStyle w:val="Hyperlink"/>
                                          <w:color w:val="2BAADF"/>
                                          <w:sz w:val="18"/>
                                          <w:szCs w:val="18"/>
                                        </w:rPr>
                                        <w:t>Unsubscribe</w:t>
                                      </w:r>
                                    </w:hyperlink>
                                    <w:r>
                                      <w:rPr>
                                        <w:rFonts w:ascii="Helvetica" w:hAnsi="Helvetica" w:cs="Helvetica"/>
                                        <w:color w:val="000000"/>
                                        <w:sz w:val="18"/>
                                        <w:szCs w:val="18"/>
                                      </w:rPr>
                                      <w:t xml:space="preserve"> | </w:t>
                                    </w:r>
                                    <w:hyperlink r:id="rId14" w:history="1">
                                      <w:r>
                                        <w:rPr>
                                          <w:rStyle w:val="Hyperlink"/>
                                          <w:color w:val="2BAADF"/>
                                          <w:sz w:val="18"/>
                                          <w:szCs w:val="18"/>
                                        </w:rPr>
                                        <w:t>Subscription Preferences</w:t>
                                      </w:r>
                                    </w:hyperlink>
                                  </w:p>
                                  <w:tbl>
                                    <w:tblPr>
                                      <w:tblW w:w="5000" w:type="pct"/>
                                      <w:jc w:val="center"/>
                                      <w:tblCellMar>
                                        <w:left w:w="0" w:type="dxa"/>
                                        <w:right w:w="0" w:type="dxa"/>
                                      </w:tblCellMar>
                                      <w:tblLook w:val="04A0" w:firstRow="1" w:lastRow="0" w:firstColumn="1" w:lastColumn="0" w:noHBand="0" w:noVBand="1"/>
                                    </w:tblPr>
                                    <w:tblGrid>
                                      <w:gridCol w:w="3476"/>
                                      <w:gridCol w:w="5524"/>
                                    </w:tblGrid>
                                    <w:tr w:rsidR="00EC1D53">
                                      <w:trPr>
                                        <w:jc w:val="center"/>
                                      </w:trPr>
                                      <w:tc>
                                        <w:tcPr>
                                          <w:tcW w:w="0" w:type="auto"/>
                                          <w:hideMark/>
                                        </w:tcPr>
                                        <w:p w:rsidR="00EC1D53" w:rsidRDefault="00EC1D53">
                                          <w:r>
                                            <w:rPr>
                                              <w:rStyle w:val="Strong"/>
                                              <w:rFonts w:ascii="Arial" w:hAnsi="Arial" w:cs="Arial"/>
                                              <w:color w:val="707070"/>
                                              <w:sz w:val="18"/>
                                              <w:szCs w:val="18"/>
                                            </w:rPr>
                                            <w:t>Our mailing address is:</w:t>
                                          </w:r>
                                          <w:r>
                                            <w:rPr>
                                              <w:rFonts w:ascii="Arial" w:hAnsi="Arial" w:cs="Arial"/>
                                              <w:color w:val="707070"/>
                                              <w:sz w:val="18"/>
                                              <w:szCs w:val="18"/>
                                            </w:rPr>
                                            <w:br/>
                                          </w:r>
                                          <w:r>
                                            <w:rPr>
                                              <w:rStyle w:val="fn"/>
                                              <w:rFonts w:ascii="Helvetica" w:hAnsi="Helvetica" w:cs="Helvetica"/>
                                              <w:sz w:val="18"/>
                                              <w:szCs w:val="18"/>
                                            </w:rPr>
                                            <w:t>NCDHHS</w:t>
                                          </w:r>
                                          <w:r>
                                            <w:t xml:space="preserve"> </w:t>
                                          </w:r>
                                        </w:p>
                                        <w:p w:rsidR="00EC1D53" w:rsidRDefault="00EC1D53">
                                          <w:pPr>
                                            <w:spacing w:line="225" w:lineRule="exact"/>
                                            <w:rPr>
                                              <w:rFonts w:ascii="Arial" w:hAnsi="Arial" w:cs="Arial"/>
                                              <w:color w:val="707070"/>
                                              <w:sz w:val="18"/>
                                              <w:szCs w:val="18"/>
                                            </w:rPr>
                                          </w:pPr>
                                          <w:r>
                                            <w:rPr>
                                              <w:rFonts w:ascii="Helvetica" w:hAnsi="Helvetica" w:cs="Helvetica"/>
                                              <w:color w:val="000000"/>
                                              <w:sz w:val="18"/>
                                              <w:szCs w:val="18"/>
                                            </w:rPr>
                                            <w:t>2001 Mail Service Center</w:t>
                                          </w:r>
                                        </w:p>
                                        <w:p w:rsidR="00EC1D53" w:rsidRDefault="00EC1D53">
                                          <w:pPr>
                                            <w:spacing w:line="225" w:lineRule="exact"/>
                                            <w:rPr>
                                              <w:rFonts w:ascii="Arial" w:hAnsi="Arial" w:cs="Arial"/>
                                              <w:color w:val="707070"/>
                                              <w:sz w:val="18"/>
                                              <w:szCs w:val="18"/>
                                            </w:rPr>
                                          </w:pPr>
                                          <w:r>
                                            <w:rPr>
                                              <w:rStyle w:val="locality"/>
                                              <w:rFonts w:ascii="Helvetica" w:hAnsi="Helvetica" w:cs="Helvetica"/>
                                              <w:color w:val="000000"/>
                                              <w:sz w:val="18"/>
                                              <w:szCs w:val="18"/>
                                            </w:rPr>
                                            <w:t>Raleigh</w:t>
                                          </w:r>
                                          <w:r>
                                            <w:rPr>
                                              <w:rFonts w:ascii="Helvetica" w:hAnsi="Helvetica" w:cs="Helvetica"/>
                                              <w:color w:val="000000"/>
                                              <w:sz w:val="18"/>
                                              <w:szCs w:val="18"/>
                                            </w:rPr>
                                            <w:t>, </w:t>
                                          </w:r>
                                          <w:r>
                                            <w:rPr>
                                              <w:rStyle w:val="region"/>
                                              <w:rFonts w:ascii="Helvetica" w:hAnsi="Helvetica" w:cs="Helvetica"/>
                                              <w:color w:val="000000"/>
                                              <w:sz w:val="18"/>
                                              <w:szCs w:val="18"/>
                                            </w:rPr>
                                            <w:t>NC</w:t>
                                          </w:r>
                                          <w:r>
                                            <w:rPr>
                                              <w:rFonts w:ascii="Helvetica" w:hAnsi="Helvetica" w:cs="Helvetica"/>
                                              <w:color w:val="000000"/>
                                              <w:sz w:val="18"/>
                                              <w:szCs w:val="18"/>
                                            </w:rPr>
                                            <w:t> </w:t>
                                          </w:r>
                                          <w:r>
                                            <w:rPr>
                                              <w:rStyle w:val="postal-code"/>
                                              <w:rFonts w:ascii="Helvetica" w:hAnsi="Helvetica" w:cs="Helvetica"/>
                                              <w:color w:val="000000"/>
                                              <w:sz w:val="18"/>
                                              <w:szCs w:val="18"/>
                                            </w:rPr>
                                            <w:t>27699</w:t>
                                          </w:r>
                                        </w:p>
                                      </w:tc>
                                      <w:tc>
                                        <w:tcPr>
                                          <w:tcW w:w="0" w:type="auto"/>
                                          <w:hideMark/>
                                        </w:tcPr>
                                        <w:p w:rsidR="00EC1D53" w:rsidRDefault="00EC1D53">
                                          <w:pPr>
                                            <w:jc w:val="right"/>
                                          </w:pPr>
                                          <w:r>
                                            <w:rPr>
                                              <w:rFonts w:ascii="Helvetica" w:hAnsi="Helvetica" w:cs="Helvetica"/>
                                              <w:sz w:val="18"/>
                                              <w:szCs w:val="18"/>
                                            </w:rPr>
                                            <w:t>Roy Cooper, Governor</w:t>
                                          </w:r>
                                          <w:r>
                                            <w:rPr>
                                              <w:rFonts w:ascii="Helvetica" w:hAnsi="Helvetica" w:cs="Helvetica"/>
                                              <w:sz w:val="18"/>
                                              <w:szCs w:val="18"/>
                                            </w:rPr>
                                            <w:br/>
                                            <w:t>Mandy Cohen, M.D., Secretary</w:t>
                                          </w:r>
                                          <w:r>
                                            <w:rPr>
                                              <w:rFonts w:ascii="Helvetica" w:hAnsi="Helvetica" w:cs="Helvetica"/>
                                              <w:sz w:val="18"/>
                                              <w:szCs w:val="18"/>
                                            </w:rPr>
                                            <w:br/>
                                            <w:t>Chris Mackey, Communications Director</w:t>
                                          </w:r>
                                        </w:p>
                                      </w:tc>
                                    </w:tr>
                                  </w:tbl>
                                  <w:p w:rsidR="00EC1D53" w:rsidRDefault="00EC1D53">
                                    <w:pPr>
                                      <w:jc w:val="center"/>
                                      <w:rPr>
                                        <w:rFonts w:eastAsia="Times New Roman"/>
                                        <w:sz w:val="20"/>
                                        <w:szCs w:val="20"/>
                                      </w:rPr>
                                    </w:pPr>
                                  </w:p>
                                </w:tc>
                              </w:tr>
                            </w:tbl>
                            <w:p w:rsidR="00EC1D53" w:rsidRDefault="00EC1D53">
                              <w:pPr>
                                <w:rPr>
                                  <w:rFonts w:eastAsia="Times New Roman"/>
                                  <w:sz w:val="20"/>
                                  <w:szCs w:val="20"/>
                                </w:rPr>
                              </w:pPr>
                            </w:p>
                          </w:tc>
                        </w:tr>
                      </w:tbl>
                      <w:p w:rsidR="00EC1D53" w:rsidRDefault="00EC1D53">
                        <w:pPr>
                          <w:rPr>
                            <w:rFonts w:eastAsia="Times New Roman"/>
                            <w:sz w:val="20"/>
                            <w:szCs w:val="20"/>
                          </w:rPr>
                        </w:pPr>
                      </w:p>
                    </w:tc>
                  </w:tr>
                </w:tbl>
                <w:p w:rsidR="00EC1D53" w:rsidRDefault="00EC1D53">
                  <w:pPr>
                    <w:rPr>
                      <w:rFonts w:eastAsia="Times New Roman"/>
                    </w:rPr>
                  </w:pPr>
                </w:p>
              </w:tc>
            </w:tr>
          </w:tbl>
          <w:p w:rsidR="00EC1D53" w:rsidRDefault="00EC1D53">
            <w:pPr>
              <w:jc w:val="center"/>
              <w:rPr>
                <w:rFonts w:eastAsia="Times New Roman"/>
                <w:sz w:val="20"/>
                <w:szCs w:val="20"/>
              </w:rPr>
            </w:pPr>
          </w:p>
        </w:tc>
      </w:tr>
    </w:tbl>
    <w:p w:rsidR="00FE2BEC" w:rsidRDefault="00FE2BEC"/>
    <w:sectPr w:rsidR="00FE2BEC" w:rsidSect="00EC1D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53"/>
    <w:rsid w:val="00EC1D53"/>
    <w:rsid w:val="00FE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7E164-7E68-472A-ACB8-552B2C8B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5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C1D53"/>
    <w:pPr>
      <w:spacing w:line="300" w:lineRule="auto"/>
      <w:outlineLvl w:val="0"/>
    </w:pPr>
    <w:rPr>
      <w:rFonts w:ascii="Helvetica" w:hAnsi="Helvetica" w:cs="Helvetica"/>
      <w:b/>
      <w:bCs/>
      <w:color w:val="00000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D53"/>
    <w:rPr>
      <w:rFonts w:ascii="Helvetica" w:hAnsi="Helvetica" w:cs="Helvetica"/>
      <w:b/>
      <w:bCs/>
      <w:color w:val="000000"/>
      <w:kern w:val="36"/>
      <w:sz w:val="39"/>
      <w:szCs w:val="39"/>
    </w:rPr>
  </w:style>
  <w:style w:type="character" w:styleId="Hyperlink">
    <w:name w:val="Hyperlink"/>
    <w:basedOn w:val="DefaultParagraphFont"/>
    <w:uiPriority w:val="99"/>
    <w:semiHidden/>
    <w:unhideWhenUsed/>
    <w:rsid w:val="00EC1D53"/>
    <w:rPr>
      <w:color w:val="0000FF"/>
      <w:u w:val="single"/>
    </w:rPr>
  </w:style>
  <w:style w:type="character" w:customStyle="1" w:styleId="fn">
    <w:name w:val="fn"/>
    <w:basedOn w:val="DefaultParagraphFont"/>
    <w:rsid w:val="00EC1D53"/>
  </w:style>
  <w:style w:type="character" w:customStyle="1" w:styleId="locality">
    <w:name w:val="locality"/>
    <w:basedOn w:val="DefaultParagraphFont"/>
    <w:rsid w:val="00EC1D53"/>
  </w:style>
  <w:style w:type="character" w:customStyle="1" w:styleId="region">
    <w:name w:val="region"/>
    <w:basedOn w:val="DefaultParagraphFont"/>
    <w:rsid w:val="00EC1D53"/>
  </w:style>
  <w:style w:type="character" w:customStyle="1" w:styleId="postal-code">
    <w:name w:val="postal-code"/>
    <w:basedOn w:val="DefaultParagraphFont"/>
    <w:rsid w:val="00EC1D53"/>
  </w:style>
  <w:style w:type="character" w:styleId="Strong">
    <w:name w:val="Strong"/>
    <w:basedOn w:val="DefaultParagraphFont"/>
    <w:uiPriority w:val="22"/>
    <w:qFormat/>
    <w:rsid w:val="00EC1D53"/>
    <w:rPr>
      <w:b/>
      <w:bCs/>
    </w:rPr>
  </w:style>
  <w:style w:type="character" w:styleId="Emphasis">
    <w:name w:val="Emphasis"/>
    <w:basedOn w:val="DefaultParagraphFont"/>
    <w:uiPriority w:val="20"/>
    <w:qFormat/>
    <w:rsid w:val="00EC1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cdhhs.us4.list-manage.com/unsubscribe?u=58ec19aaea4630b1baad0e5e4&amp;id=03e4c7e634&amp;e=33c15ec242&amp;c=aa1b6b1acb" TargetMode="External"/><Relationship Id="rId3" Type="http://schemas.openxmlformats.org/officeDocument/2006/relationships/webSettings" Target="webSettings.xml"/><Relationship Id="rId7" Type="http://schemas.openxmlformats.org/officeDocument/2006/relationships/hyperlink" Target="https://ncdhhs.us4.list-manage.com/track/click?u=58ec19aaea4630b1baad0e5e4&amp;id=07e8671e8c&amp;e=33c15ec242"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ews@dhhs.nc.gov" TargetMode="External"/><Relationship Id="rId11" Type="http://schemas.openxmlformats.org/officeDocument/2006/relationships/hyperlink" Target="https://ncdhhs.us4.list-manage.com/track/click?u=58ec19aaea4630b1baad0e5e4&amp;id=9f344720a0&amp;e=33c15ec24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s://ncdhhs.us4.list-manage.com/track/click?u=58ec19aaea4630b1baad0e5e4&amp;id=e72e96004a&amp;e=33c15ec242" TargetMode="External"/><Relationship Id="rId9" Type="http://schemas.openxmlformats.org/officeDocument/2006/relationships/hyperlink" Target="https://ncdhhs.us4.list-manage.com/track/click?u=58ec19aaea4630b1baad0e5e4&amp;id=17f155d241&amp;e=33c15ec242" TargetMode="External"/><Relationship Id="rId14" Type="http://schemas.openxmlformats.org/officeDocument/2006/relationships/hyperlink" Target="https://ncdhhs.us4.list-manage.com/profile?u=58ec19aaea4630b1baad0e5e4&amp;id=03e4c7e634&amp;e=33c15ec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Casses"</dc:creator>
  <cp:keywords/>
  <dc:description/>
  <cp:lastModifiedBy>"Chris Casses"</cp:lastModifiedBy>
  <cp:revision>1</cp:revision>
  <dcterms:created xsi:type="dcterms:W3CDTF">2019-11-20T15:53:00Z</dcterms:created>
  <dcterms:modified xsi:type="dcterms:W3CDTF">2019-11-20T15:53:00Z</dcterms:modified>
</cp:coreProperties>
</file>